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软件体系结构开发文档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1.全本地手势识别模块实现</w:t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1.1</w:t>
      </w:r>
      <w:r>
        <w:rPr>
          <w:rFonts w:hint="default"/>
          <w:lang w:val="en-US" w:eastAsia="zh-CN"/>
        </w:rPr>
        <w:t>模块功能概述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本模块实现 完全本地运行 的手势识别程序，所有计算均在本地设备执行，无需网络连接。 核心功能包括：</w:t>
      </w:r>
    </w:p>
    <w:p>
      <w:pPr>
        <w:rPr>
          <w:rFonts w:hint="default"/>
          <w:lang w:val="en-US" w:eastAsia="zh-CN"/>
        </w:rPr>
      </w:pP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35"/>
        <w:gridCol w:w="4918"/>
      </w:tblGrid>
      <w:tr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功能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描述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实时图像采集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使用 OpenCV 从默认摄像头获取视频流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手势检测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使用 MediaPipe Hands 模型检测单手 21 个关键点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关键点绘制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在图像上绘制关键点与手部骨架连线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性能监控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/>
                <w:lang w:val="en-US" w:eastAsia="zh-CN"/>
              </w:rPr>
            </w:pPr>
            <w:r>
              <w:rPr>
                <w:rFonts w:hint="default"/>
                <w:lang w:val="en-US" w:eastAsia="zh-CN"/>
              </w:rPr>
              <w:t>实时显示 FPS 与平均帧处理时间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代码实现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562"/>
        <w:gridCol w:w="7744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41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mediapipe as mp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import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time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mp_hands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mp.solutions.hands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mp_draw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mp.solutions.drawing_utils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hands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mp_hands.Hands(max_num_hands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min_detection_confidence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0.7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cap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cv2.VideoCapture(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0 = 默认摄像头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frame_count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total_time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"按 ESC 退出"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while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cap.isOpened():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start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time.time()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ret, frame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cap.read()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not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ret: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break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镜像翻转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frame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cv2.flip(frame,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rgb_frame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cv2.cvtColor(frame, cv2.COLOR_BGR2RGB)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results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hands.process(rgb_frame)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results.multi_hand_landmarks: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for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hand_landmarks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in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results.multi_hand_landmarks: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mp_draw.draw_landmarks(frame, hand_landmarks, mp_hands.HAND_CONNECTIONS)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cv2.putText(frame, 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"FPS: {1/(time.time()-start):.1f}"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),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    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cv2.FONT_HERSHEY_SIMPLEX,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255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),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cv2.imshow(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"Hand Gesture Recognition"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, frame)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frame_count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total_time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+=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(time.time()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-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start)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if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cv2.waitKey(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)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27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: 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82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# ESC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      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break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print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(f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"平均帧时间: {total_time/frame_count*1000:.2f} ms"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cap.release()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cv2.destroyAllWindows()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841"/>
        <w:gridCol w:w="5262"/>
      </w:tblGrid>
      <w:tr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代码段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功能说明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mp_hands.Hands(...)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初始化手势检测模型，设置最多检测1只手，置信度0.7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cv2.VideoCapture(0)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打开默认摄像头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cv2.flip(frame, 1)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水平镜像翻转，符合用户直觉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hands.process(rgb_frame)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执行手势检测，返回关键点坐标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mp_draw.draw_landmarks(...)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绘制 21 个关键点与标准手部连接线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cv2.putText(...)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实时显示 FPS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cv2.waitKey(1) == 27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eastAsia"/>
                <w:lang w:val="en-US" w:eastAsia="zh-CN"/>
              </w:rPr>
            </w:pPr>
            <w:r>
              <w:rPr>
                <w:rFonts w:hint="eastAsia"/>
                <w:lang w:val="en-US" w:eastAsia="zh-CN"/>
              </w:rPr>
              <w:t>监听 ESC 键退出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运行截图</w:t>
      </w:r>
    </w:p>
    <w:p>
      <w:r>
        <w:drawing>
          <wp:inline distT="0" distB="0" distL="114300" distR="114300">
            <wp:extent cx="4698365" cy="900430"/>
            <wp:effectExtent l="0" t="0" r="635" b="139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698365" cy="900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681095" cy="3977640"/>
            <wp:effectExtent l="0" t="0" r="1905" b="1016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81095" cy="3977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318510" cy="4271645"/>
            <wp:effectExtent l="0" t="0" r="8890" b="2095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18510" cy="427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5271770" cy="2880360"/>
            <wp:effectExtent l="0" t="0" r="11430" b="152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/>
    <w:p/>
    <w:p/>
    <w:p>
      <w:pPr>
        <w:numPr>
          <w:ilvl w:val="0"/>
          <w:numId w:val="1"/>
        </w:numPr>
      </w:pPr>
      <w:r>
        <w:t>手势识别模块实现（云端运行）</w:t>
      </w: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/>
      </w:pPr>
      <w:r>
        <w:rPr>
          <w:rFonts w:hint="eastAsia"/>
          <w:lang w:val="en-US" w:eastAsia="zh-CN"/>
        </w:rPr>
        <w:t>2.1</w:t>
      </w:r>
      <w:r>
        <w:t>技术架构总览（纯前端）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915"/>
        <w:gridCol w:w="4059"/>
        <w:gridCol w:w="2175"/>
      </w:tblGrid>
      <w:tr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模块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技术选型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功能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推理引擎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MediaPipe Tasks Vision（WebAssembly）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浏览器内运行手势检测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运行环境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任意现代浏览器（Chrome/Safari）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无需安装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通信协议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getUserMedia + Canvas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摄像头 → 实时绘制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部署方式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静态 HTML 文件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本地 / GitHub Pages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延迟目标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&lt;50ms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接近原生体验</w:t>
            </w:r>
          </w:p>
        </w:tc>
      </w:tr>
    </w:tbl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2.2代码实现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&lt;!DOCTYPE html&gt;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&lt;html lang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"zh"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&lt;head&gt;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&lt;meta charset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"UTF-8"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&lt;meta name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"viewport"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content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"width=device-width, initial-scale=1.0"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&lt;title&gt;MediaPipe Web 手势识别&lt;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title&gt;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&lt;!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引入 MediaPipe Tasks Vision（CDN）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--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&lt;script src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"https://cdn.jsdelivr.net/npm/@mediapipe/tasks-vision@0.10.14"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script&gt;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&lt;style&gt;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body { margin: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 font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family: Arial; background: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#000; color: white; text-align: center; 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#container { position: relative; width: 100vw; height: 100vh; 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#video, #canvas { position: absolute; top: 0; left: 0; width: 100%; height: 100%; object-fit: cover; 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#canvas { z-index: 1; 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#info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position: absolute; top: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20px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; left: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20px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 z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index: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background: rgba(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0.7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); padding: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15px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 border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radius: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12px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font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size: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18px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;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min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width: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200px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.loading { color: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#FFD700; 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.success { color: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#00FF00; 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.error { color: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#FF0000; 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style&gt;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head&gt;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&lt;body&gt;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&lt;div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id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"container"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&lt;video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id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"video"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autoplay playsinline muted&gt;&lt;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video&gt;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&lt;canvas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id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"canvas"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canvas&gt;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&lt;div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id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"info"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&lt;div&gt;状态: &lt;span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id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"status"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class=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"loading"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&gt;初始化中...&lt;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span&gt;&lt;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div&gt;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&lt;div&gt;延迟: &lt;span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id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"delay"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span&gt;ms&lt;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div&gt;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&lt;div&gt;FPS: &lt;span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id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"fps"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span&gt;&lt;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div&gt;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div&gt;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div&gt;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&lt;script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type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"module"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{ HandLandmarker, FilesetResolver }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"https://cdn.jsdelivr.net/npm/@mediapipe/tasks-vision@0.10.14"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video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document.getElementById(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"video"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canvas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document.getElementById(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"canvas"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ctx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canvas.getContext(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"2d"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statusEl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document.getElementById(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"status"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delayEl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document.getElementById(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"delay"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fpsEl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document.getElementById(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"fps"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let handLandmarker;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let lastTime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let fps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===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初始化摄像头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async function initCamera()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stream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await navigator.mediaDevices.getUserMedia({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video: { width: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640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height: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480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video.srcObject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stream;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video.onloadedmetadata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()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video.play();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canvas.width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video.videoWidth;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canvas.height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video.videoHeight;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statusEl.textContent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"加载模型..."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statusEl.className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"loading"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loadModel();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 catch (err)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statusEl.textContent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"摄像头权限被拒绝"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statusEl.className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"error"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console.error(err);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===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加载模型（关键修复）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async function loadModel()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try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vision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await FilesetResolver.forVisionTasks(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"https://cdn.jsdelivr.net/npm/@mediapipe/tasks-vision@0.10.14/wasm"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handLandmarker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await HandLandmarker.createFromOptions(vision,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baseOptions: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modelAssetPath: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"https://storage.googleapis.com/mediapipe-models/hand_landmarker/hand_landmarker/float16/1/hand_landmarker.task"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delegate: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"GPU"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runningMode: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"VIDEO"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numHands: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minHandDetectionConfidence: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0.5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minTrackingConfidence: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0.5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statusEl.textContent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"模型加载成功！"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statusEl.className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"success"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console.log(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"HandLandmarker 加载成功"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startDetection();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 catch (err)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statusEl.textContent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"模型加载失败"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statusEl.className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"error"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console.error(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"模型加载失败:"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 err);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===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开始检测循环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function startDetection()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function detect()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(!handLandmarker)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now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performance.now();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(now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lastTime &gt;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) {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FPS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start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performance.now();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results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handLandmarker.detectForVideo(video, now);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delay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performance.now()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start;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delayEl.textContent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delay.toFixed(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fps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1000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(now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lastTime);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fpsEl.textContent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fps.toFixed(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lastTime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now;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drawResults(results);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requestAnimationFrame(detect);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detect();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===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4.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绘制结果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function drawResults(results)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ctx.clearRect(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 canvas.width, canvas.height);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(results.landmarks &amp;&amp; results.landmarks.length &gt;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statusEl.textContent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"检测到手！"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statusEl.className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"success"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landmarks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results.landmarks[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connections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[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4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 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5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5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6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6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7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7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8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9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9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11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11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12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 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14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14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15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15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16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17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17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18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18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19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19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绘制关键点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landmarks.forEach(p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x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p.x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canvas.width;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y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p.y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canvas.height;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ctx.beginPath();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ctx.arc(x, y,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6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Math.PI);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ctx.fillStyle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"#00FF00"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ctx.fill();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绘制连线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ctx.strokeStyle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"#00FF00"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ctx.lineWidth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connections.forEach(([i, j])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&gt; 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const p1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landmarks[i], p2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landmarks[j];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ctx.beginPath();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ctx.moveTo(p1.x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canvas.width, p1.y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canvas.height);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ctx.lineTo(p2.x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canvas.width, p2.y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canvas.height);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ctx.stroke();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}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{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statusEl.textContent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"未检测到手"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statusEl.className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"loading"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}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//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===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5.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启动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===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initCamera();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script&gt;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body&gt;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&lt;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/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html&gt;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</w:p>
    <w:p>
      <w:pPr>
        <w:widowControl w:val="0"/>
        <w:numPr>
          <w:numId w:val="0"/>
        </w:numPr>
        <w:jc w:val="both"/>
        <w:rPr/>
      </w:pPr>
      <w:r>
        <w:t>2.3 部署与运行步骤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95"/>
        <w:gridCol w:w="5261"/>
      </w:tblGrid>
      <w:tr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步骤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操作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1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保存为 index.html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2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启动本地服务器（必须）： python -m http.server 8000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3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浏览器打开 http://localhost:8000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4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widowControl w:val="0"/>
              <w:numPr>
                <w:numId w:val="0"/>
              </w:numPr>
              <w:jc w:val="both"/>
              <w:rPr/>
            </w:pPr>
            <w:r>
              <w:rPr>
                <w:lang w:val="en-US" w:eastAsia="zh-CN"/>
              </w:rPr>
              <w:t>允许摄像头 → 挥手 → 绿色关键点出现</w:t>
            </w:r>
          </w:p>
        </w:tc>
      </w:tr>
    </w:tbl>
    <w:p>
      <w:pPr>
        <w:widowControl w:val="0"/>
        <w:numPr>
          <w:numId w:val="0"/>
        </w:numPr>
        <w:jc w:val="both"/>
      </w:pPr>
    </w:p>
    <w:p>
      <w:pPr>
        <w:widowControl w:val="0"/>
        <w:numPr>
          <w:numId w:val="0"/>
        </w:numPr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2.4运行结果</w:t>
      </w:r>
    </w:p>
    <w:p>
      <w:r>
        <w:drawing>
          <wp:inline distT="0" distB="0" distL="114300" distR="114300">
            <wp:extent cx="4056380" cy="2229485"/>
            <wp:effectExtent l="0" t="0" r="7620" b="571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638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2.5性能监测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819650" cy="2552700"/>
            <wp:effectExtent l="0" t="0" r="635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1965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/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3.基于 gRPC 的动态分区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3267710" cy="3552190"/>
            <wp:effectExtent l="0" t="0" r="889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7710" cy="355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3.1协议定义 gesture.proto</w:t>
      </w:r>
    </w:p>
    <w:tbl>
      <w:tblPr>
        <w:tblW w:w="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FFFFFF"/>
        <w:tblLayout w:type="autofit"/>
        <w:tblCellMar>
          <w:top w:w="0" w:type="dxa"/>
          <w:left w:w="0" w:type="dxa"/>
          <w:bottom w:w="0" w:type="dxa"/>
          <w:right w:w="0" w:type="dxa"/>
        </w:tblCellMar>
      </w:tblPr>
      <w:tblGrid>
        <w:gridCol w:w="643"/>
        <w:gridCol w:w="7663"/>
      </w:tblGrid>
      <w:tr>
        <w:trPr>
          <w:trHeight w:val="0" w:hRule="atLeast"/>
        </w:trPr>
        <w:tc>
          <w:tcPr>
            <w:tcW w:w="900" w:type="dxa"/>
            <w:tcBorders>
              <w:top w:val="nil"/>
              <w:left w:val="nil"/>
              <w:bottom w:val="nil"/>
              <w:right w:val="single" w:color="6CE26C" w:sz="24" w:space="0"/>
            </w:tcBorders>
            <w:shd w:val="clear" w:color="auto" w:fill="F7F7F7"/>
            <w:tcMar>
              <w:right w:w="1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05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06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07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08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09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10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11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12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13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14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single" w:color="6CE26C" w:sz="24" w:space="5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righ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AFAFA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15</w:t>
            </w:r>
          </w:p>
        </w:tc>
        <w:tc>
          <w:tcPr>
            <w:tcW w:w="11590" w:type="dxa"/>
            <w:tcBorders>
              <w:top w:val="nil"/>
              <w:left w:val="nil"/>
              <w:bottom w:val="nil"/>
              <w:right w:val="nil"/>
            </w:tcBorders>
            <w:shd w:val="clear" w:color="auto" w:fill="FFFFFF"/>
            <w:tcMar>
              <w:left w:w="200" w:type="dxa"/>
            </w:tcMar>
            <w:vAlign w:val="top"/>
          </w:tcPr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syntax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FF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"proto3"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package gesture;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message ImageRequest 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bytes image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; 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//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JPEG 图像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message DetectionResponse 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repeated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float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landmarks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1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; 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//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21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×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3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/>
                <w:bCs/>
                <w:i w:val="0"/>
                <w:iCs w:val="0"/>
                <w:caps w:val="0"/>
                <w:color w:val="006699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=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99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63</w:t>
            </w: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 xml:space="preserve">个 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FF149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float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}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service GestureService {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  </w:t>
            </w: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rpc DetectHand(ImageRequest) returns (DetectionResponse);</w:t>
            </w:r>
          </w:p>
          <w:p>
            <w:pPr>
              <w:keepNext w:val="0"/>
              <w:keepLines w:val="0"/>
              <w:widowControl/>
              <w:suppressLineNumbers w:val="0"/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</w:pBdr>
              <w:shd w:val="clear" w:fill="FFFFFF"/>
              <w:spacing w:before="0" w:beforeAutospacing="0" w:after="0" w:afterAutospacing="0" w:line="231" w:lineRule="atLeast"/>
              <w:ind w:left="0" w:right="0"/>
              <w:jc w:val="left"/>
              <w:textAlignment w:val="baseline"/>
              <w:rPr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333333"/>
                <w:spacing w:val="0"/>
                <w:sz w:val="21"/>
                <w:szCs w:val="21"/>
              </w:rPr>
            </w:pPr>
            <w:r>
              <w:rPr>
                <w:rStyle w:val="8"/>
                <w:rFonts w:hint="default" w:ascii="Courier New" w:hAnsi="Courier New" w:eastAsia="Courier New" w:cs="Courier New"/>
                <w:b w:val="0"/>
                <w:bCs w:val="0"/>
                <w:i w:val="0"/>
                <w:iCs w:val="0"/>
                <w:caps w:val="0"/>
                <w:color w:val="000000"/>
                <w:spacing w:val="0"/>
                <w:kern w:val="0"/>
                <w:sz w:val="21"/>
                <w:szCs w:val="21"/>
                <w:bdr w:val="none" w:color="auto" w:sz="0" w:space="0"/>
                <w:shd w:val="clear" w:fill="FFFFFF"/>
                <w:vertAlign w:val="baseline"/>
                <w:lang w:val="en-US" w:eastAsia="zh-CN" w:bidi="ar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3.2云端服务 server.py（部署于 Google Colab）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 server.py - 云端 gRPC 推理服务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grpc, cv2, numpy as np, mediapipe as mp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gesture_pb2, gesture_pb2_grpc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concurrent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futures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subprocess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mp_hands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mp.solutions.hands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hands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mp_hands.Hands(static_image_mode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 max_num_hands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class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GestureService(gesture_pb2_grpc.GestureServiceServicer):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DetectHand(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self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 request, context):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nparr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np.frombuffer(request.image, np.uint8)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frame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cv2.imdecode(nparr, cv2.IMREAD_COLOR)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frame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is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None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gesture_pb2.DetectionResponse(landmarks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0.0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63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rgb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cv2.cvtColor(frame, cv2.COLOR_BGR2RGB)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results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hands.process(rgb)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landmarks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0.0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]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63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results.multi_hand_landmarks: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i, lm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enumerate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(results.multi_hand_landmarks[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].landmark):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landmarks[i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:i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]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[lm.x, lm.y, lm.z]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return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gesture_pb2.DetectionResponse(landmarks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landmarks)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 启动 gRPC + Pinggy 隧道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server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grpc.server(futures.ThreadPoolExecutor(max_workers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gesture_pb2_grpc.add_GestureServiceServicer_to_server(GestureService(), server)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server.add_insecure_port(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'[::]:50051'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server.start()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print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"gRPC 服务器启动"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 启动 Pinggy 隧道（免费公网映射）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process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subprocess.Popen([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"ssh"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"-p"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"443"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"-R0:localhost:50051"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"tcp@a.pinggy.io"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], stdout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subprocess.PIPE, stderr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subprocess.STDOUT, text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line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process.stdout: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print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(line.strip())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"tcp://"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line: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match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re.search(r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'tcp://([a-z0-9-]+)\.a\.free\.pinggy\.link:(\d+)'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 line)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match: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addr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"{match.group(1)}.a.free.pinggy.link:{match.group(2)}"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print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(f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"\n复制到 client.py: CLOUD_ADDR = '{addr}'"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server.wait_for_termination()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3.3客户端 client.py（本地运行，支持动态分区）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 client.py - 动态分区核心逻辑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cv2, grpc, numpy as np, mediapipe as mp, time, psutil, threading, socket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gesture_pb2, gesture_pb2_grpc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from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mediapipe.framework.formats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import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landmark_pb2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CLOUD_ADDR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"fyfjm-34-41-38-3.a.free.pinggy.link:33445"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 本地推理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local_hands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mp.solutions.hands.Hands(...)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mp_draw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mp.solutions.drawing_utils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 gRPC 客户端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channel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grpc.insecure_channel(CLOUD_ADDR, options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[...])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stub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gesture_pb2_grpc.GestureServiceStub(channel)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use_local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cap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cv2.VideoCapture(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 动态切换线程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def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check_network():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try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socket.create_connection((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"8.8.8.8"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53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), timeout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ping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(time.time()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-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start)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1000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global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use_local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ping &gt;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100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and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not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use_local: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use_local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;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print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"切换本地"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ping &lt;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50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and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use_local: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use_local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False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;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print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"切换云端"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except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use_local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time.sleep(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threading.Thread(target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check_network, daemon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).start()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 主循环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while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cap.isOpened():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ret, frame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cap.read()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frame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cv2.flip(frame,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frame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cv2.resize(frame, 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640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480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use_local: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results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local_hands.process(cv2.cvtColor(frame, cv2.COLOR_BGR2RGB))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hand_obj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results.multi_hand_landmarks[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]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results.multi_hand_landmarks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None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82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# 云端调用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_, buf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cv2.imencode(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'.jpg'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 frame)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try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resp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stub.DetectHand(gesture_pb2.ImageRequest(image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buf.tobytes()), timeout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2.0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landmark_list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landmark_pb2.NormalizedLandmarkList()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for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i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in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range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21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lm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landmark_list.landmark.add()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lm.x, lm.y, lm.z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resp.landmarks[i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:i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*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+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3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]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hand_obj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FF149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type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'obj'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 (), {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'landmark'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 landmark_list.landmark})()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except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use_local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True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; hand_obj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80808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None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hand_obj: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mp_draw.draw_landmarks(frame, hand_obj, mp.solutions.hands.HAND_CONNECTIONS)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cv2.putText(frame, f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"Mode: {'本地' if use_local else '云端'}"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 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40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),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1.0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, 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        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255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)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use_local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else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255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255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0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),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cv2.imshow(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FF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"Dynamic Partitioning"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, frame)</w:t>
      </w:r>
    </w:p>
    <w:p>
      <w:pPr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0" w:afterAutospacing="0" w:line="315" w:lineRule="atLeast"/>
        <w:ind w:left="0" w:right="0" w:firstLine="0"/>
        <w:jc w:val="left"/>
        <w:textAlignment w:val="baseline"/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sz w:val="21"/>
          <w:szCs w:val="21"/>
        </w:rPr>
      </w:pP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    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if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cv2.waitKey(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1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)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==</w:t>
      </w:r>
      <w:r>
        <w:rPr>
          <w:rFonts w:hint="default" w:ascii="Courier New" w:hAnsi="Courier New" w:eastAsia="Courier New" w:cs="Courier New"/>
          <w:i w:val="0"/>
          <w:iCs w:val="0"/>
          <w:caps w:val="0"/>
          <w:color w:val="333333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 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99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27</w:t>
      </w:r>
      <w:r>
        <w:rPr>
          <w:rStyle w:val="8"/>
          <w:rFonts w:hint="default" w:ascii="Courier New" w:hAnsi="Courier New" w:eastAsia="Courier New" w:cs="Courier New"/>
          <w:b w:val="0"/>
          <w:bCs w:val="0"/>
          <w:i w:val="0"/>
          <w:iCs w:val="0"/>
          <w:caps w:val="0"/>
          <w:color w:val="000000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 xml:space="preserve">: </w:t>
      </w:r>
      <w:r>
        <w:rPr>
          <w:rStyle w:val="8"/>
          <w:rFonts w:hint="default" w:ascii="Courier New" w:hAnsi="Courier New" w:eastAsia="Courier New" w:cs="Courier New"/>
          <w:b/>
          <w:bCs/>
          <w:i w:val="0"/>
          <w:iCs w:val="0"/>
          <w:caps w:val="0"/>
          <w:color w:val="006699"/>
          <w:spacing w:val="0"/>
          <w:kern w:val="0"/>
          <w:sz w:val="21"/>
          <w:szCs w:val="21"/>
          <w:bdr w:val="none" w:color="auto" w:sz="0" w:space="0"/>
          <w:shd w:val="clear" w:fill="FFFFFF"/>
          <w:vertAlign w:val="baseline"/>
          <w:lang w:val="en-US" w:eastAsia="zh-CN" w:bidi="ar"/>
        </w:rPr>
        <w:t>break</w:t>
      </w:r>
    </w:p>
    <w:p>
      <w:pPr>
        <w:rPr>
          <w:rFonts w:hint="eastAsia" w:ascii="宋体" w:hAnsi="宋体" w:eastAsia="宋体" w:cs="宋体"/>
          <w:lang w:val="en-US" w:eastAsia="zh-CN"/>
        </w:rPr>
      </w:pPr>
    </w:p>
    <w:p>
      <w:pPr>
        <w:rPr>
          <w:rFonts w:hint="default" w:ascii="宋体" w:hAnsi="宋体" w:eastAsia="宋体" w:cs="宋体"/>
          <w:lang w:val="en-US" w:eastAsia="zh-CN"/>
        </w:rPr>
      </w:pPr>
    </w:p>
    <w:p>
      <w:pPr>
        <w:rPr>
          <w:rFonts w:hint="default" w:ascii="宋体" w:hAnsi="宋体" w:eastAsia="宋体" w:cs="宋体"/>
          <w:lang w:val="en-US" w:eastAsia="zh-CN"/>
        </w:rPr>
      </w:pPr>
    </w:p>
    <w:p>
      <w:pPr>
        <w:rPr>
          <w:rFonts w:hint="eastAsia" w:ascii="宋体" w:hAnsi="宋体" w:eastAsia="宋体" w:cs="宋体"/>
          <w:lang w:val="en-US" w:eastAsia="zh-CN"/>
        </w:rPr>
      </w:pPr>
      <w:r>
        <w:rPr>
          <w:rFonts w:hint="eastAsia" w:ascii="宋体" w:hAnsi="宋体" w:eastAsia="宋体" w:cs="宋体"/>
          <w:lang w:val="en-US" w:eastAsia="zh-CN"/>
        </w:rPr>
        <w:t>3.4动态分区策略</w:t>
      </w:r>
    </w:p>
    <w:tbl>
      <w:tblPr>
        <w:tblW w:w="0" w:type="auto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202"/>
        <w:gridCol w:w="900"/>
        <w:gridCol w:w="1335"/>
      </w:tblGrid>
      <w:tr>
        <w:trPr>
          <w:tblHeader/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条件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切换动作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原因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ping &gt; 100ms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→ 本地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避免卡顿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ping &lt; 50ms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→ 云端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节省本地算力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gRPC 超时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→ 本地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网络不可靠</w:t>
            </w:r>
          </w:p>
        </w:tc>
      </w:tr>
      <w:tr>
        <w:trPr>
          <w:tblCellSpacing w:w="15" w:type="dxa"/>
        </w:trPr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断网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→ 本地</w:t>
            </w:r>
          </w:p>
        </w:tc>
        <w:tc>
          <w:tcPr>
            <w:tcW w:w="0" w:type="auto"/>
            <w:shd w:val="clear"/>
            <w:vAlign w:val="center"/>
          </w:tcPr>
          <w:p>
            <w:pPr>
              <w:rPr>
                <w:rFonts w:hint="default" w:ascii="宋体" w:hAnsi="宋体" w:eastAsia="宋体" w:cs="宋体"/>
                <w:lang w:val="en-US" w:eastAsia="zh-CN"/>
              </w:rPr>
            </w:pPr>
            <w:r>
              <w:rPr>
                <w:rFonts w:hint="default" w:ascii="宋体" w:hAnsi="宋体" w:eastAsia="宋体" w:cs="宋体"/>
                <w:lang w:val="en-US" w:eastAsia="zh-CN"/>
              </w:rPr>
              <w:t>保证可用性</w:t>
            </w:r>
          </w:p>
        </w:tc>
      </w:tr>
    </w:tbl>
    <w:p>
      <w:pPr>
        <w:rPr>
          <w:rFonts w:hint="default" w:ascii="宋体" w:hAnsi="宋体" w:eastAsia="宋体" w:cs="宋体"/>
          <w:lang w:val="en-US" w:eastAsia="zh-CN"/>
        </w:rPr>
      </w:pPr>
      <w:bookmarkStart w:id="0" w:name="_GoBack"/>
      <w:bookmarkEnd w:id="0"/>
    </w:p>
    <w:p>
      <w:r>
        <w:drawing>
          <wp:inline distT="0" distB="0" distL="114300" distR="114300">
            <wp:extent cx="5267325" cy="1874520"/>
            <wp:effectExtent l="0" t="0" r="15875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74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4981575" cy="1514475"/>
            <wp:effectExtent l="0" t="0" r="222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drawing>
          <wp:inline distT="0" distB="0" distL="114300" distR="114300">
            <wp:extent cx="5273040" cy="4185285"/>
            <wp:effectExtent l="0" t="0" r="1016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4185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7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609020205020404"/>
    <w:charset w:val="01"/>
    <w:family w:val="modern"/>
    <w:pitch w:val="default"/>
    <w:sig w:usb0="E0002AFF" w:usb1="C0007843" w:usb2="00000009" w:usb3="00000000" w:csb0="400001FF" w:csb1="FFFF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Courier New">
    <w:panose1 w:val="02070609020205020404"/>
    <w:charset w:val="00"/>
    <w:family w:val="auto"/>
    <w:pitch w:val="default"/>
    <w:sig w:usb0="E0002AFF" w:usb1="C0007843" w:usb2="00000009" w:usb3="00000000" w:csb0="400001FF" w:csb1="FFFF0000"/>
  </w:font>
  <w:font w:name="宋体-简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Symbol">
    <w:altName w:val="Kingsoft Sign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opperplate Regular">
    <w:panose1 w:val="02000504000000020004"/>
    <w:charset w:val="00"/>
    <w:family w:val="auto"/>
    <w:pitch w:val="default"/>
    <w:sig w:usb0="80000067" w:usb1="00000000" w:usb2="00000000" w:usb3="00000000" w:csb0="20000111" w:csb1="4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AE733FB4"/>
    <w:multiLevelType w:val="singleLevel"/>
    <w:tmpl w:val="AE733FB4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9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47FF09EA"/>
    <w:rsid w:val="47FF09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2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36"/>
      <w:szCs w:val="36"/>
      <w:lang w:val="en-US" w:eastAsia="zh-CN" w:bidi="ar"/>
    </w:rPr>
  </w:style>
  <w:style w:type="paragraph" w:styleId="3">
    <w:name w:val="heading 3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7"/>
      <w:szCs w:val="27"/>
      <w:lang w:val="en-US" w:eastAsia="zh-CN" w:bidi="ar"/>
    </w:rPr>
  </w:style>
  <w:style w:type="character" w:default="1" w:styleId="6">
    <w:name w:val="Default Paragraph Font"/>
    <w:semiHidden/>
    <w:uiPriority w:val="0"/>
  </w:style>
  <w:style w:type="table" w:default="1" w:styleId="5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7">
    <w:name w:val="Strong"/>
    <w:basedOn w:val="6"/>
    <w:qFormat/>
    <w:uiPriority w:val="0"/>
    <w:rPr>
      <w:b/>
    </w:rPr>
  </w:style>
  <w:style w:type="character" w:styleId="8">
    <w:name w:val="HTML Code"/>
    <w:basedOn w:val="6"/>
    <w:uiPriority w:val="0"/>
    <w:rPr>
      <w:rFonts w:ascii="Courier New" w:hAnsi="Courier New"/>
      <w:sz w:val="20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numbering" Target="numbering.xml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363</TotalTime>
  <ScaleCrop>false</ScaleCrop>
  <LinksUpToDate>false</LinksUpToDate>
  <CharactersWithSpaces>0</CharactersWithSpaces>
  <Application>WPS Office_6.5.2.8766_F1E327BC-269C-435d-A152-05C5408002CA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2025-10-30T09:12:00Z</dcterms:created>
  <dc:creator>John miao</dc:creator>
  <cp:lastModifiedBy>John miao</cp:lastModifiedBy>
  <dcterms:modified xsi:type="dcterms:W3CDTF">2025-11-01T14:55:27Z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2052-6.5.2.8766</vt:lpwstr>
  </property>
  <property fmtid="{D5CDD505-2E9C-101B-9397-08002B2CF9AE}" pid="3" name="ICV">
    <vt:lpwstr>CFE249B087D37D1375BB0269B386674B_41</vt:lpwstr>
  </property>
</Properties>
</file>